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Ind w:w="0" w:type="dxa"/>
        <w:tblBorders>
          <w:top w:val="nil"/>
          <w:left w:val="nil"/>
          <w:bottom w:val="single" w:sz="8" w:space="0" w:color="000000"/>
          <w:right w:val="nil"/>
          <w:insideH w:val="nil"/>
          <w:insideV w:val="nil"/>
        </w:tblBorders>
        <w:tblLayout w:type="fixed"/>
        <w:tblCellMar>
          <w:top w:w="0" w:type="dxa"/>
          <w:left w:w="0" w:type="dxa"/>
          <w:bottom w:w="0" w:type="dxa"/>
          <w:right w:w="60" w:type="dxa"/>
        </w:tblCellMar>
        <w:tblLook w:val="0000" w:firstRow="0" w:lastRow="0" w:firstColumn="0" w:lastColumn="0" w:noHBand="1" w:noVBand="1"/>
      </w:tblPr>
      <w:tblGrid>
        <w:gridCol w:w="1400"/>
        <w:gridCol w:w="8238"/>
      </w:tblGrid>
      <w:tr>
        <w:trPr>
          <w:cantSplit/>
          <w:trHeight w:val="1300" w:hRule="atLeast"/>
        </w:trPr>
        <w:tc>
          <w:tcPr>
            <w:tcW w:w="1400" w:type="dxa"/>
            <w:vAlign w:val="center"/>
          </w:tcPr>
          <w:p>
            <w:pPr>
              <w:spacing w:before="0" w:after="0"/>
            </w:pPr>
            <w:r>
              <w:drawing>
                <wp:inline distT="0" distB="0" distL="0" distR="0">
                  <wp:extent cx="744289" cy="720000"/>
                  <wp:effectExtent l="0" t="0" r="0" b="0"/>
                  <wp:docPr id="1" name="Logo" descr="Logo Centrum Edukacyjnego Talent - Promocja - Postęp"/>
                  <wp:cNvGraphicFramePr>
                    <a:graphicFrameLocks noChangeAspect="1"/>
                  </wp:cNvGraphicFramePr>
                  <a:graphic>
                    <a:graphicData uri="http://schemas.openxmlformats.org/drawingml/2006/picture">
                      <pic:pic>
                        <pic:nvPicPr>
                          <pic:cNvPr id="0" name="logo.png"/>
                          <pic:cNvPicPr/>
                        </pic:nvPicPr>
                        <pic:blipFill>
                          <a:blip r:embed="rIdLogo"/>
                          <a:stretch>
                            <a:fillRect/>
                          </a:stretch>
                        </pic:blipFill>
                        <pic:spPr>
                          <a:xfrm>
                            <a:off x="0" y="0"/>
                            <a:ext cx="744289" cy="720000"/>
                          </a:xfrm>
                          <a:prstGeom prst="rect">
                            <a:avLst/>
                          </a:prstGeom>
                        </pic:spPr>
                      </pic:pic>
                    </a:graphicData>
                  </a:graphic>
                </wp:inline>
              </w:drawing>
            </w:r>
          </w:p>
        </w:tc>
        <w:tc>
          <w:tcPr>
            <w:tcW w:w="8238" w:type="dxa"/>
            <w:vAlign w:val="center"/>
          </w:tcPr>
          <w:p>
            <w:pPr>
              <w:spacing w:before="0" w:after="40"/>
            </w:pPr>
            <w:r>
              <w:rPr>
                <w:b/>
                <w:bCs/>
                <w:sz w:val="25"/>
                <w:szCs w:val="25"/>
              </w:rPr>
              <w:t xml:space="preserve">Centrum Edukacyjne Talent - Promocja - Postęp w Gryficach</w:t>
            </w:r>
          </w:p>
          <w:p>
            <w:pPr>
              <w:spacing w:before="0" w:after="40"/>
            </w:pPr>
            <w:r>
              <w:rPr>
                <w:sz w:val="18"/>
                <w:szCs w:val="18"/>
              </w:rPr>
              <w:t xml:space="preserve">Liceum Ogólnokształcące, Branżowa Szkoła I Stopnia i Liceum Ogólnokształcące dla Dorosłych</w:t>
            </w:r>
          </w:p>
          <w:p>
            <w:pPr>
              <w:spacing w:before="0" w:after="0"/>
            </w:pPr>
            <w:r>
              <w:rPr>
                <w:sz w:val="18"/>
                <w:szCs w:val="18"/>
              </w:rPr>
              <w:t xml:space="preserve">ul. Cukrownicza 2, 72-300 Gryfice  |  tel. 91 384 60 40  |  e</w:t>
            </w:r>
            <w:r>
              <w:rPr>
                <w:sz w:val="18"/>
                <w:szCs w:val="18"/>
              </w:rPr>
              <w:noBreakHyphen/>
            </w:r>
            <w:r>
              <w:rPr>
                <w:sz w:val="18"/>
                <w:szCs w:val="18"/>
              </w:rPr>
              <w:t xml:space="preserve">mail: cetpp@wp.pl</w:t>
            </w:r>
          </w:p>
        </w:tc>
      </w:tr>
    </w:tbl>
    <w:p>
      <w:pPr>
        <w:tabs>
          <w:tab w:val="right" w:leader="dot" w:pos="9638"/>
        </w:tabs>
        <w:spacing w:before="200" w:after="0"/>
        <w:ind w:left="5100" w:right="0"/>
      </w:pPr>
      <w:r>
        <w:rPr>
          <w:sz w:val="21"/>
          <w:szCs w:val="21"/>
        </w:rPr>
        <w:t xml:space="preserve">Gryfice, dnia </w:t>
      </w:r>
      <w:r>
        <w:rPr>
          <w:sz w:val="21"/>
        </w:rPr>
        <w:tab/>
      </w:r>
    </w:p>
    <w:p>
      <w:pPr>
        <w:spacing w:before="0" w:after="0"/>
        <w:rPr>
          <w:sz w:val="16"/>
          <w:szCs w:val="16"/>
        </w:rPr>
      </w:pPr>
    </w:p>
    <w:p>
      <w:pPr>
        <w:spacing w:before="140" w:after="0"/>
        <w:ind w:left="5100" w:right="0"/>
      </w:pPr>
      <w:r>
        <w:rPr>
          <w:b/>
          <w:bCs/>
          <w:sz w:val="22"/>
          <w:szCs w:val="22"/>
        </w:rPr>
        <w:t xml:space="preserve">Dyrektor</w:t>
      </w:r>
    </w:p>
    <w:p>
      <w:pPr>
        <w:spacing w:before="0" w:after="0"/>
        <w:ind w:left="5100" w:right="0"/>
      </w:pPr>
      <w:r>
        <w:rPr>
          <w:b/>
          <w:bCs/>
          <w:sz w:val="22"/>
          <w:szCs w:val="22"/>
        </w:rPr>
        <w:t xml:space="preserve">Liceum Ogólnokształcącego dla Dorosłych</w:t>
      </w:r>
    </w:p>
    <w:p>
      <w:pPr>
        <w:spacing w:before="0" w:after="0"/>
        <w:ind w:left="5100" w:right="0"/>
      </w:pPr>
      <w:r>
        <w:rPr>
          <w:b/>
          <w:bCs/>
          <w:sz w:val="22"/>
          <w:szCs w:val="22"/>
        </w:rPr>
        <w:t xml:space="preserve">Centrum Edukacyjnego</w:t>
      </w:r>
    </w:p>
    <w:p>
      <w:pPr>
        <w:spacing w:before="0" w:after="0"/>
        <w:ind w:left="5100" w:right="0"/>
      </w:pPr>
      <w:r>
        <w:rPr>
          <w:b/>
          <w:bCs/>
          <w:sz w:val="22"/>
          <w:szCs w:val="22"/>
        </w:rPr>
        <w:t xml:space="preserve">Talent - Promocja - Postęp</w:t>
      </w:r>
    </w:p>
    <w:p>
      <w:pPr>
        <w:spacing w:before="0" w:after="0"/>
        <w:ind w:left="5100" w:right="0"/>
      </w:pPr>
      <w:r>
        <w:rPr>
          <w:b/>
          <w:bCs/>
          <w:sz w:val="22"/>
          <w:szCs w:val="22"/>
        </w:rPr>
        <w:t xml:space="preserve">w Gryficach</w:t>
      </w:r>
    </w:p>
    <w:p>
      <w:pPr>
        <w:keepNext/>
        <w:spacing w:before="340" w:after="0"/>
        <w:jc w:val="center"/>
      </w:pPr>
      <w:r>
        <w:rPr>
          <w:b/>
          <w:bCs/>
          <w:sz w:val="26"/>
          <w:szCs w:val="26"/>
        </w:rPr>
        <w:t xml:space="preserve">PODANIE O PRZYJĘCIE</w:t>
      </w:r>
    </w:p>
    <w:p>
      <w:pPr>
        <w:keepNext/>
        <w:spacing w:before="0" w:after="0"/>
        <w:jc w:val="center"/>
      </w:pPr>
      <w:r>
        <w:rPr>
          <w:b/>
          <w:bCs/>
          <w:sz w:val="26"/>
          <w:szCs w:val="26"/>
        </w:rPr>
        <w:t xml:space="preserve">DO LICEUM OGÓLNOKSZTAŁCĄCEGO DLA DOROSŁYCH</w:t>
      </w:r>
    </w:p>
    <w:p>
      <w:pPr>
        <w:spacing w:before="0" w:after="0"/>
        <w:rPr>
          <w:sz w:val="12"/>
          <w:szCs w:val="12"/>
        </w:rPr>
      </w:pPr>
    </w:p>
    <w:p>
      <w:pPr>
        <w:spacing w:before="120" w:after="0"/>
      </w:pPr>
      <w:r>
        <w:rPr>
          <w:sz w:val="21"/>
          <w:szCs w:val="21"/>
        </w:rPr>
        <w:t xml:space="preserve">Zwracam się z prośbą o przyjęcie mnie do Liceum Ogólnokształcącego dla Dorosłych</w:t>
      </w:r>
    </w:p>
    <w:p>
      <w:pPr>
        <w:spacing w:before="100" w:after="0"/>
      </w:pPr>
      <w:r>
        <w:rPr>
          <w:sz w:val="21"/>
          <w:szCs w:val="21"/>
        </w:rPr>
        <w:t xml:space="preserve">Centrum Edukacyjnego Talent - Promocja - Postęp w Gryficach,</w:t>
      </w:r>
    </w:p>
    <w:p>
      <w:pPr>
        <w:tabs>
          <w:tab w:val="left" w:leader="dot" w:pos="1900"/>
          <w:tab w:val="left" w:leader="dot" w:pos="4300"/>
          <w:tab w:val="left" w:leader="dot" w:pos="5700"/>
        </w:tabs>
        <w:spacing w:before="180" w:after="0"/>
      </w:pPr>
      <w:r>
        <w:rPr>
          <w:sz w:val="21"/>
          <w:szCs w:val="21"/>
        </w:rPr>
        <w:t xml:space="preserve">do klasy </w:t>
      </w:r>
      <w:r>
        <w:rPr>
          <w:sz w:val="21"/>
        </w:rPr>
        <w:tab/>
      </w:r>
      <w:r>
        <w:rPr>
          <w:sz w:val="21"/>
          <w:szCs w:val="21"/>
        </w:rPr>
        <w:t xml:space="preserve">  na rok szkolny </w:t>
      </w:r>
      <w:r>
        <w:rPr>
          <w:sz w:val="21"/>
        </w:rPr>
        <w:tab/>
      </w:r>
      <w:r>
        <w:rPr>
          <w:sz w:val="21"/>
          <w:szCs w:val="21"/>
        </w:rPr>
        <w:t xml:space="preserve"> / </w:t>
      </w:r>
      <w:r>
        <w:rPr>
          <w:sz w:val="21"/>
        </w:rPr>
        <w:tab/>
      </w:r>
      <w:r>
        <w:rPr>
          <w:sz w:val="21"/>
          <w:szCs w:val="21"/>
        </w:rPr>
        <w:t xml:space="preserve"> .</w:t>
      </w:r>
    </w:p>
    <w:p>
      <w:pPr>
        <w:keepNext/>
        <w:spacing w:before="300" w:after="20"/>
      </w:pPr>
      <w:r>
        <w:rPr>
          <w:b/>
          <w:bCs/>
          <w:sz w:val="21"/>
          <w:szCs w:val="21"/>
        </w:rPr>
        <w:t xml:space="preserve">DANE</w:t>
      </w:r>
    </w:p>
    <w:p>
      <w:pPr>
        <w:tabs>
          <w:tab w:val="right" w:leader="dot" w:pos="9638"/>
        </w:tabs>
        <w:spacing w:before="190" w:after="0"/>
      </w:pPr>
      <w:r>
        <w:rPr>
          <w:sz w:val="21"/>
          <w:szCs w:val="21"/>
        </w:rPr>
        <w:t xml:space="preserve">Nazwisko </w:t>
      </w:r>
      <w:r>
        <w:rPr>
          <w:sz w:val="21"/>
        </w:rPr>
        <w:tab/>
      </w:r>
    </w:p>
    <w:p>
      <w:pPr>
        <w:tabs>
          <w:tab w:val="right" w:leader="dot" w:pos="9638"/>
        </w:tabs>
        <w:spacing w:before="190" w:after="0"/>
      </w:pPr>
      <w:r>
        <w:rPr>
          <w:sz w:val="21"/>
          <w:szCs w:val="21"/>
        </w:rPr>
        <w:t xml:space="preserve">Imiona </w:t>
      </w:r>
      <w:r>
        <w:rPr>
          <w:sz w:val="21"/>
        </w:rPr>
        <w:tab/>
      </w:r>
    </w:p>
    <w:p>
      <w:pPr>
        <w:tabs>
          <w:tab w:val="left" w:leader="dot" w:pos="4900"/>
          <w:tab w:val="right" w:leader="dot" w:pos="9638"/>
        </w:tabs>
        <w:spacing w:before="190" w:after="0"/>
      </w:pPr>
      <w:r>
        <w:rPr>
          <w:sz w:val="21"/>
          <w:szCs w:val="21"/>
        </w:rPr>
        <w:t xml:space="preserve">Data urodzenia </w:t>
      </w:r>
      <w:r>
        <w:rPr>
          <w:sz w:val="21"/>
        </w:rPr>
        <w:tab/>
      </w:r>
      <w:r>
        <w:rPr>
          <w:sz w:val="21"/>
          <w:szCs w:val="21"/>
        </w:rPr>
        <w:t xml:space="preserve">  Miejsce urodzenia </w:t>
      </w:r>
      <w:r>
        <w:rPr>
          <w:sz w:val="21"/>
        </w:rPr>
        <w:tab/>
      </w:r>
    </w:p>
    <w:p>
      <w:pPr>
        <w:spacing w:before="0" w:after="0"/>
        <w:rPr>
          <w:sz w:val="8"/>
          <w:szCs w:val="8"/>
        </w:rPr>
      </w:pPr>
    </w:p>
    <w:tbl>
      <w:tblPr>
        <w:tblW w:w="5775" w:type="dxa"/>
        <w:tblInd w:w="0" w:type="dxa"/>
        <w:tblBorders>
          <w:top w:val="nil"/>
          <w:left w:val="nil"/>
          <w:bottom w:val="nil"/>
          <w:right w:val="nil"/>
          <w:insideH w:val="nil"/>
          <w:insideV w:val="nil"/>
        </w:tblBorders>
        <w:tblLayout w:type="fixed"/>
        <w:tblCellMar>
          <w:top w:w="0" w:type="dxa"/>
          <w:left w:w="40" w:type="dxa"/>
          <w:bottom w:w="0" w:type="dxa"/>
          <w:right w:w="40" w:type="dxa"/>
        </w:tblCellMar>
        <w:tblLook w:val="0000" w:firstRow="0" w:lastRow="0" w:firstColumn="0" w:lastColumn="0" w:noHBand="1" w:noVBand="1"/>
      </w:tblPr>
      <w:tblGrid>
        <w:gridCol w:w="1100"/>
        <w:gridCol w:w="425"/>
        <w:gridCol w:w="425"/>
        <w:gridCol w:w="425"/>
        <w:gridCol w:w="425"/>
        <w:gridCol w:w="425"/>
        <w:gridCol w:w="425"/>
        <w:gridCol w:w="425"/>
        <w:gridCol w:w="425"/>
        <w:gridCol w:w="425"/>
        <w:gridCol w:w="425"/>
        <w:gridCol w:w="425"/>
      </w:tblGrid>
      <w:tr>
        <w:trPr>
          <w:cantSplit/>
          <w:trHeight w:val="425" w:hRule="exact"/>
        </w:trPr>
        <w:tc>
          <w:tcPr>
            <w:tcW w:w="1100" w:type="dxa"/>
            <w:vAlign w:val="center"/>
          </w:tcPr>
          <w:p>
            <w:pPr>
              <w:spacing w:before="0" w:after="0"/>
            </w:pPr>
            <w:r>
              <w:rPr>
                <w:sz w:val="21"/>
                <w:szCs w:val="21"/>
              </w:rPr>
              <w:t xml:space="preserve">PESEL</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r>
    </w:tbl>
    <w:p>
      <w:pPr>
        <w:keepNext/>
        <w:spacing w:before="300" w:after="20"/>
      </w:pPr>
      <w:r>
        <w:rPr>
          <w:b/>
          <w:bCs/>
          <w:sz w:val="21"/>
          <w:szCs w:val="21"/>
        </w:rPr>
        <w:t xml:space="preserve">ADRES ZAMIESZKANIA</w:t>
      </w:r>
    </w:p>
    <w:p>
      <w:pPr>
        <w:tabs>
          <w:tab w:val="left" w:leader="dot" w:pos="3300"/>
          <w:tab w:val="right" w:leader="dot" w:pos="9638"/>
        </w:tabs>
        <w:spacing w:before="190" w:after="0"/>
      </w:pPr>
      <w:r>
        <w:rPr>
          <w:sz w:val="21"/>
          <w:szCs w:val="21"/>
        </w:rPr>
        <w:t xml:space="preserve">Kod pocztowy </w:t>
      </w:r>
      <w:r>
        <w:rPr>
          <w:sz w:val="21"/>
        </w:rPr>
        <w:tab/>
      </w:r>
      <w:r>
        <w:rPr>
          <w:sz w:val="21"/>
          <w:szCs w:val="21"/>
        </w:rPr>
        <w:t xml:space="preserve">  Miejscowość </w:t>
      </w:r>
      <w:r>
        <w:rPr>
          <w:sz w:val="21"/>
        </w:rPr>
        <w:tab/>
      </w:r>
    </w:p>
    <w:p>
      <w:pPr>
        <w:tabs>
          <w:tab w:val="right" w:leader="dot" w:pos="9638"/>
        </w:tabs>
        <w:spacing w:before="190" w:after="0"/>
      </w:pPr>
      <w:r>
        <w:rPr>
          <w:sz w:val="21"/>
          <w:szCs w:val="21"/>
        </w:rPr>
        <w:t xml:space="preserve">Ulica, nr domu </w:t>
      </w:r>
      <w:r>
        <w:rPr>
          <w:sz w:val="21"/>
        </w:rPr>
        <w:tab/>
      </w:r>
    </w:p>
    <w:p>
      <w:pPr>
        <w:tabs>
          <w:tab w:val="right" w:leader="dot" w:pos="9638"/>
        </w:tabs>
        <w:spacing w:before="240" w:after="0"/>
      </w:pPr>
      <w:r>
        <w:rPr>
          <w:sz w:val="21"/>
          <w:szCs w:val="21"/>
        </w:rPr>
        <w:t xml:space="preserve">Numer telefonu </w:t>
      </w:r>
      <w:r>
        <w:rPr>
          <w:sz w:val="21"/>
        </w:rPr>
        <w:tab/>
      </w:r>
    </w:p>
    <w:p>
      <w:pPr>
        <w:keepNext/>
        <w:spacing w:before="300" w:after="20"/>
      </w:pPr>
      <w:r>
        <w:rPr>
          <w:b/>
          <w:bCs/>
          <w:sz w:val="21"/>
          <w:szCs w:val="21"/>
        </w:rPr>
        <w:t xml:space="preserve">DO PODANIA DOŁĄCZAM:</w:t>
      </w:r>
    </w:p>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świadectwo ukończenia szkoły (gimnazjum, szkoły podstawowej, zasadniczej szkoły zawodowej albo branżowej szkoły I stopnia)</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819"/>
        <w:gridCol w:w="4819"/>
      </w:tblGrid>
      <w:tr>
        <w:trPr>
          <w:cantSplit/>
        </w:trPr>
        <w:tc>
          <w:tcPr>
            <w:tcW w:w="4819" w:type="dxa"/>
            <w:vAlign w:val="top"/>
          </w:tcPr>
          <w:p>
            <w:pPr>
              <w:spacing w:before="0" w:after="0"/>
            </w:pPr>
          </w:p>
        </w:tc>
        <w:tc>
          <w:tcPr>
            <w:tcW w:w="4819" w:type="dxa"/>
            <w:vAlign w:val="top"/>
          </w:tcPr>
          <w:p>
            <w:pPr>
              <w:tabs>
                <w:tab w:val="right" w:leader="dot" w:pos="4619"/>
              </w:tabs>
              <w:spacing w:before="640" w:after="0"/>
            </w:pPr>
            <w:r>
              <w:rPr>
                <w:sz w:val="21"/>
              </w:rPr>
              <w:tab/>
            </w:r>
          </w:p>
          <w:p>
            <w:pPr>
              <w:spacing w:before="0" w:after="0"/>
              <w:ind w:left="0" w:right="200"/>
              <w:jc w:val="center"/>
            </w:pPr>
            <w:r>
              <w:rPr>
                <w:sz w:val="16"/>
                <w:szCs w:val="16"/>
              </w:rPr>
              <w:t xml:space="preserve">(podpis)</w:t>
            </w:r>
          </w:p>
        </w:tc>
      </w:tr>
    </w:tbl>
    <w:p>
      <w:pPr>
        <w:pageBreakBefore/>
        <w:spacing w:before="0" w:after="160"/>
        <w:jc w:val="right"/>
      </w:pPr>
      <w:r>
        <w:rPr>
          <w:sz w:val="16"/>
          <w:szCs w:val="16"/>
        </w:rPr>
        <w:t xml:space="preserve">Podanie o przyjęcie do Liceum Ogólnokształcącego dla Dorosłych - strona 2 z 2</w:t>
      </w:r>
    </w:p>
    <w:p>
      <w:pPr>
        <w:spacing w:before="0" w:after="0"/>
        <w:jc w:val="center"/>
      </w:pPr>
      <w:r>
        <w:rPr>
          <w:b/>
          <w:bCs/>
          <w:sz w:val="24"/>
          <w:szCs w:val="24"/>
        </w:rPr>
        <w:t xml:space="preserve">KLAUZULA INFORMACYJNA</w:t>
      </w:r>
    </w:p>
    <w:p>
      <w:pPr>
        <w:spacing w:before="0" w:after="200"/>
        <w:jc w:val="center"/>
      </w:pPr>
      <w:r>
        <w:rPr>
          <w:b/>
          <w:bCs/>
          <w:sz w:val="21"/>
          <w:szCs w:val="21"/>
        </w:rPr>
        <w:t xml:space="preserve">o przetwarzaniu danych osobowych kandydata</w:t>
      </w:r>
    </w:p>
    <w:p>
      <w:pPr>
        <w:spacing w:before="0" w:after="120" w:line="264" w:lineRule="auto"/>
        <w:jc w:val="both"/>
      </w:pPr>
      <w:r>
        <w:rPr>
          <w:sz w:val="18"/>
          <w:szCs w:val="18"/>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w:t>
      </w:r>
    </w:p>
    <w:p>
      <w:pPr>
        <w:tabs>
          <w:tab w:val="left" w:leader="none" w:pos="340"/>
        </w:tabs>
        <w:spacing w:before="0" w:after="100" w:line="264" w:lineRule="auto"/>
        <w:ind w:left="340" w:right="0" w:hanging="340"/>
        <w:jc w:val="both"/>
      </w:pPr>
      <w:r>
        <w:rPr>
          <w:sz w:val="18"/>
          <w:szCs w:val="18"/>
        </w:rPr>
        <w:t xml:space="preserve">1.</w:t>
      </w:r>
      <w:r>
        <w:rPr>
          <w:sz w:val="18"/>
        </w:rPr>
        <w:tab/>
      </w:r>
      <w:r>
        <w:rPr>
          <w:b/>
          <w:bCs/>
          <w:sz w:val="18"/>
          <w:szCs w:val="18"/>
        </w:rPr>
        <w:t xml:space="preserve">Administrator danych. </w:t>
      </w:r>
      <w:r>
        <w:rPr>
          <w:sz w:val="18"/>
          <w:szCs w:val="18"/>
        </w:rPr>
        <w:t xml:space="preserve">Administratorem danych osobowych są Żaneta Bartczak i Krzysztof Pilch, wspólnicy spółki cywilnej Centrum Edukacyjne Talent - Promocja - Postęp s.c. (NIP 8571917322, REGON 321273117), ul. Cukrownicza 2, 72-300 Gryfice, prowadzący Liceum Ogólnokształcące dla Dorosłych Centrum Edukacyjnego Talent - Promocja - Postęp w Gryficach (dalej: szkoła).</w:t>
      </w:r>
    </w:p>
    <w:p>
      <w:pPr>
        <w:tabs>
          <w:tab w:val="left" w:leader="none" w:pos="340"/>
        </w:tabs>
        <w:spacing w:before="0" w:after="100" w:line="264" w:lineRule="auto"/>
        <w:ind w:left="340" w:right="0" w:hanging="340"/>
        <w:jc w:val="both"/>
      </w:pPr>
      <w:r>
        <w:rPr>
          <w:sz w:val="18"/>
          <w:szCs w:val="18"/>
        </w:rPr>
        <w:t xml:space="preserve">2.</w:t>
      </w:r>
      <w:r>
        <w:rPr>
          <w:sz w:val="18"/>
        </w:rPr>
        <w:tab/>
      </w:r>
      <w:r>
        <w:rPr>
          <w:b/>
          <w:bCs/>
          <w:sz w:val="18"/>
          <w:szCs w:val="18"/>
        </w:rPr>
        <w:t xml:space="preserve">Kontakt. </w:t>
      </w:r>
      <w:r>
        <w:rPr>
          <w:sz w:val="18"/>
          <w:szCs w:val="18"/>
        </w:rPr>
        <w:t xml:space="preserve">W sprawach dotyczących danych osobowych można kontaktować się z administratorem pod adresem e</w:t>
      </w:r>
      <w:r>
        <w:rPr>
          <w:sz w:val="18"/>
          <w:szCs w:val="18"/>
        </w:rPr>
        <w:noBreakHyphen/>
      </w:r>
      <w:r>
        <w:rPr>
          <w:sz w:val="18"/>
          <w:szCs w:val="18"/>
        </w:rPr>
        <w:t xml:space="preserve">mail cetpp@wp.pl albo pisemnie: ul. Cukrownicza 2, 72-300 Gryfice.</w:t>
      </w:r>
    </w:p>
    <w:p>
      <w:pPr>
        <w:tabs>
          <w:tab w:val="left" w:leader="none" w:pos="340"/>
        </w:tabs>
        <w:spacing w:before="0" w:after="100" w:line="264" w:lineRule="auto"/>
        <w:ind w:left="340" w:right="0" w:hanging="340"/>
        <w:jc w:val="both"/>
      </w:pPr>
      <w:r>
        <w:rPr>
          <w:sz w:val="18"/>
          <w:szCs w:val="18"/>
        </w:rPr>
        <w:t xml:space="preserve">3.</w:t>
      </w:r>
      <w:r>
        <w:rPr>
          <w:sz w:val="18"/>
        </w:rPr>
        <w:tab/>
      </w:r>
      <w:r>
        <w:rPr>
          <w:b/>
          <w:bCs/>
          <w:sz w:val="18"/>
          <w:szCs w:val="18"/>
        </w:rPr>
        <w:t xml:space="preserve">Inspektor ochrony danych. </w:t>
      </w:r>
      <w:r>
        <w:rPr>
          <w:sz w:val="18"/>
          <w:szCs w:val="18"/>
        </w:rPr>
        <w:t xml:space="preserve">Administrator nie wyznaczył inspektora ochrony danych. W sprawach dotyczących danych osobowych można kontaktować się z administratorem w sposób wskazany w pkt 2.</w:t>
      </w:r>
    </w:p>
    <w:p>
      <w:pPr>
        <w:tabs>
          <w:tab w:val="left" w:leader="none" w:pos="340"/>
        </w:tabs>
        <w:spacing w:before="0" w:after="100" w:line="264" w:lineRule="auto"/>
        <w:ind w:left="340" w:right="0" w:hanging="340"/>
        <w:jc w:val="both"/>
      </w:pPr>
      <w:r>
        <w:rPr>
          <w:sz w:val="18"/>
          <w:szCs w:val="18"/>
        </w:rPr>
        <w:t xml:space="preserve">4.</w:t>
      </w:r>
      <w:r>
        <w:rPr>
          <w:sz w:val="18"/>
        </w:rPr>
        <w:tab/>
      </w:r>
      <w:r>
        <w:rPr>
          <w:b/>
          <w:bCs/>
          <w:sz w:val="18"/>
          <w:szCs w:val="18"/>
        </w:rPr>
        <w:t xml:space="preserve">Cel i podstawa prawna. </w:t>
      </w:r>
      <w:r>
        <w:rPr>
          <w:sz w:val="18"/>
          <w:szCs w:val="18"/>
        </w:rPr>
        <w:t xml:space="preserve">Dane przetwarzamy: w celu przeprowadzenia rekrutacji do szkoły - na podstawie art. 6 ust. 1 lit. b RODO (działania podejmowane na wniosek kandydata przed przyjęciem do szkoły, na zasadach określonych w statucie szkoły); po przyjęciu kandydata - w celu prowadzenia dokumentacji przebiegu nauczania, na podstawie art. 6 ust. 1 lit. c RODO w związku z art. 14 ust. 3 pkt 4 ustawy z dnia 14 grudnia 2016 r. - Prawo oświatowe (Dz. U. z 2026 r. poz. 820) oraz rozporządzeniem Ministra Edukacji Narodowej z dnia 25 sierpnia 2017 r. w sprawie sposobu prowadzenia przez publiczne przedszkola, szkoły i placówki dokumentacji przebiegu nauczania, działalności wychowawczej i opiekuńczej oraz rodzajów tej dokumentacji (Dz. U. z 2024 r. poz. 50).</w:t>
      </w:r>
    </w:p>
    <w:p>
      <w:pPr>
        <w:tabs>
          <w:tab w:val="left" w:leader="none" w:pos="340"/>
        </w:tabs>
        <w:spacing w:before="0" w:after="100" w:line="264" w:lineRule="auto"/>
        <w:ind w:left="340" w:right="0" w:hanging="340"/>
        <w:jc w:val="both"/>
      </w:pPr>
      <w:r>
        <w:rPr>
          <w:sz w:val="18"/>
          <w:szCs w:val="18"/>
        </w:rPr>
        <w:t xml:space="preserve">5.</w:t>
      </w:r>
      <w:r>
        <w:rPr>
          <w:sz w:val="18"/>
        </w:rPr>
        <w:tab/>
      </w:r>
      <w:r>
        <w:rPr>
          <w:b/>
          <w:bCs/>
          <w:sz w:val="18"/>
          <w:szCs w:val="18"/>
        </w:rPr>
        <w:t xml:space="preserve">Odbiorcy danych. </w:t>
      </w:r>
      <w:r>
        <w:rPr>
          <w:sz w:val="18"/>
          <w:szCs w:val="18"/>
        </w:rPr>
        <w:t xml:space="preserve">Dane mogą otrzymać podmioty uprawnione na podstawie przepisów prawa (np. organ sprawujący nadzór pedagogiczny, okręgowa komisja egzaminacyjna) oraz podmioty, które na zlecenie administratora świadczą usługi informatyczne (np. dziennik elektroniczny, poczta elektroniczna) i przetwarzają dane na podstawie umowy powierzenia.</w:t>
      </w:r>
    </w:p>
    <w:p>
      <w:pPr>
        <w:tabs>
          <w:tab w:val="left" w:leader="none" w:pos="340"/>
        </w:tabs>
        <w:spacing w:before="0" w:after="100" w:line="264" w:lineRule="auto"/>
        <w:ind w:left="340" w:right="0" w:hanging="340"/>
        <w:jc w:val="both"/>
      </w:pPr>
      <w:r>
        <w:rPr>
          <w:sz w:val="18"/>
          <w:szCs w:val="18"/>
        </w:rPr>
        <w:t xml:space="preserve">6.</w:t>
      </w:r>
      <w:r>
        <w:rPr>
          <w:sz w:val="18"/>
        </w:rPr>
        <w:tab/>
      </w:r>
      <w:r>
        <w:rPr>
          <w:b/>
          <w:bCs/>
          <w:sz w:val="18"/>
          <w:szCs w:val="18"/>
        </w:rPr>
        <w:t xml:space="preserve">Okres przechowywania. </w:t>
      </w:r>
      <w:r>
        <w:rPr>
          <w:sz w:val="18"/>
          <w:szCs w:val="18"/>
        </w:rPr>
        <w:t xml:space="preserve">Dane przechowujemy przez czas potrzebny do przeprowadzenia rekrutacji. Dane kandydata przyjętego włączamy do dokumentacji przebiegu nauczania i przechowujemy przez okres wynikający z przepisów prawa. Dane kandydata nieprzyjętego przechowujemy do zakończenia rekrutacji, chyba że będą potrzebne do ustalenia, dochodzenia lub obrony roszczeń.</w:t>
      </w:r>
    </w:p>
    <w:p>
      <w:pPr>
        <w:tabs>
          <w:tab w:val="left" w:leader="none" w:pos="340"/>
        </w:tabs>
        <w:spacing w:before="0" w:after="100" w:line="264" w:lineRule="auto"/>
        <w:ind w:left="340" w:right="0" w:hanging="340"/>
        <w:jc w:val="both"/>
      </w:pPr>
      <w:r>
        <w:rPr>
          <w:sz w:val="18"/>
          <w:szCs w:val="18"/>
        </w:rPr>
        <w:t xml:space="preserve">7.</w:t>
      </w:r>
      <w:r>
        <w:rPr>
          <w:sz w:val="18"/>
        </w:rPr>
        <w:tab/>
      </w:r>
      <w:r>
        <w:rPr>
          <w:b/>
          <w:bCs/>
          <w:sz w:val="18"/>
          <w:szCs w:val="18"/>
        </w:rPr>
        <w:t xml:space="preserve">Prawa osoby, której dane dotyczą. </w:t>
      </w:r>
      <w:r>
        <w:rPr>
          <w:sz w:val="18"/>
          <w:szCs w:val="18"/>
        </w:rPr>
        <w:t xml:space="preserve">Przysługuje Pani/Panu prawo dostępu do danych i ich sprostowania, a w przypadkach i granicach określonych w RODO - także prawo do usunięcia danych, ograniczenia ich przetwarzania i przenoszenia danych. Przysługuje Pani/Panu również prawo wniesienia skargi do Prezesa Urzędu Ochrony Danych Osobowych, jeśli uzna Pani/Pan, że przetwarzanie danych narusza RODO.</w:t>
      </w:r>
    </w:p>
    <w:p>
      <w:pPr>
        <w:tabs>
          <w:tab w:val="left" w:leader="none" w:pos="340"/>
        </w:tabs>
        <w:spacing w:before="0" w:after="100" w:line="264" w:lineRule="auto"/>
        <w:ind w:left="340" w:right="0" w:hanging="340"/>
        <w:jc w:val="both"/>
      </w:pPr>
      <w:r>
        <w:rPr>
          <w:sz w:val="18"/>
          <w:szCs w:val="18"/>
        </w:rPr>
        <w:t xml:space="preserve">8.</w:t>
      </w:r>
      <w:r>
        <w:rPr>
          <w:sz w:val="18"/>
        </w:rPr>
        <w:tab/>
      </w:r>
      <w:r>
        <w:rPr>
          <w:b/>
          <w:bCs/>
          <w:sz w:val="18"/>
          <w:szCs w:val="18"/>
        </w:rPr>
        <w:t xml:space="preserve">Obowiązek podania danych. </w:t>
      </w:r>
      <w:r>
        <w:rPr>
          <w:sz w:val="18"/>
          <w:szCs w:val="18"/>
        </w:rPr>
        <w:t xml:space="preserve">Podanie danych jest warunkiem rozpatrzenia podania i przyjęcia do szkoły; bez nich podanie nie może zostać rozpatrzone.</w:t>
      </w:r>
    </w:p>
    <w:p>
      <w:pPr>
        <w:tabs>
          <w:tab w:val="left" w:leader="none" w:pos="340"/>
        </w:tabs>
        <w:spacing w:before="0" w:after="100" w:line="264" w:lineRule="auto"/>
        <w:ind w:left="340" w:right="0" w:hanging="340"/>
        <w:jc w:val="both"/>
      </w:pPr>
      <w:r>
        <w:rPr>
          <w:sz w:val="18"/>
          <w:szCs w:val="18"/>
        </w:rPr>
        <w:t xml:space="preserve">9.</w:t>
      </w:r>
      <w:r>
        <w:rPr>
          <w:sz w:val="18"/>
        </w:rPr>
        <w:tab/>
      </w:r>
      <w:r>
        <w:rPr>
          <w:b/>
          <w:bCs/>
          <w:sz w:val="18"/>
          <w:szCs w:val="18"/>
        </w:rPr>
        <w:t xml:space="preserve">Zautomatyzowane decyzje. </w:t>
      </w:r>
      <w:r>
        <w:rPr>
          <w:sz w:val="18"/>
          <w:szCs w:val="18"/>
        </w:rPr>
        <w:t xml:space="preserve">Dane nie są wykorzystywane do zautomatyzowanego podejmowania decyzji, w tym do profilowania.</w:t>
      </w:r>
    </w:p>
    <w:p>
      <w:pPr>
        <w:keepNext/>
        <w:tabs>
          <w:tab w:val="right" w:leader="dot" w:pos="9638"/>
        </w:tabs>
        <w:spacing w:before="320" w:after="0"/>
      </w:pPr>
      <w:r>
        <w:rPr>
          <w:sz w:val="21"/>
          <w:szCs w:val="21"/>
        </w:rPr>
        <w:t xml:space="preserve">Imię i nazwisko kandydata </w:t>
      </w:r>
      <w:r>
        <w:rPr>
          <w:sz w:val="21"/>
        </w:rPr>
        <w:tab/>
      </w:r>
    </w:p>
    <w:p>
      <w:pPr>
        <w:keepNext/>
        <w:spacing w:before="240" w:after="0"/>
      </w:pPr>
      <w:r>
        <w:rPr>
          <w:sz w:val="20"/>
          <w:szCs w:val="20"/>
        </w:rPr>
        <w:t xml:space="preserve">Potwierdzam, że zapoznałem/zapoznałam się z powyższą informacją.</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819"/>
        <w:gridCol w:w="4819"/>
      </w:tblGrid>
      <w:tr>
        <w:trPr>
          <w:cantSplit/>
        </w:trPr>
        <w:tc>
          <w:tcPr>
            <w:tcW w:w="4819" w:type="dxa"/>
            <w:vAlign w:val="top"/>
          </w:tcPr>
          <w:p>
            <w:pPr>
              <w:spacing w:before="0" w:after="0"/>
            </w:pPr>
          </w:p>
        </w:tc>
        <w:tc>
          <w:tcPr>
            <w:tcW w:w="4819" w:type="dxa"/>
            <w:vAlign w:val="top"/>
          </w:tcPr>
          <w:p>
            <w:pPr>
              <w:tabs>
                <w:tab w:val="right" w:leader="dot" w:pos="4619"/>
              </w:tabs>
              <w:spacing w:before="600" w:after="0"/>
            </w:pPr>
            <w:r>
              <w:rPr>
                <w:sz w:val="21"/>
              </w:rPr>
              <w:tab/>
            </w:r>
          </w:p>
          <w:p>
            <w:pPr>
              <w:spacing w:before="0" w:after="0"/>
              <w:ind w:left="0" w:right="200"/>
              <w:jc w:val="center"/>
            </w:pPr>
            <w:r>
              <w:rPr>
                <w:sz w:val="16"/>
                <w:szCs w:val="16"/>
              </w:rPr>
              <w:t xml:space="preserve">(data i podpis kandydata)</w:t>
            </w:r>
          </w:p>
        </w:tc>
      </w:tr>
    </w:tbl>
    <w:sectPr>
      <w:pgSz w:w="11906" w:h="16838"/>
      <w:pgMar w:top="680" w:right="1134" w:bottom="680" w:left="1134" w:header="425" w:footer="425" w:gutter="0"/>
      <w:cols w:space="708"/>
    </w:sectPr>
  </w:body>
</w:document>
</file>

<file path=word/settings.xml><?xml version="1.0" encoding="utf-8"?>
<w:settings xmlns:w="http://schemas.openxmlformats.org/wordprocessingml/2006/main">
  <w:zoom w:percent="100"/>
  <w:defaultTabStop w:val="708"/>
  <w:hyphenationZone w:val="425"/>
  <w:characterSpacingControl w:val="doNotCompress"/>
  <w:compat>
    <w:compatSetting w:name="compatibilityMode" w:uri="http://schemas.microsoft.com/office/word" w:val="15"/>
  </w:compat>
  <w:themeFontLang w:val="pl-PL"/>
  <w:decimalSymbol w:val=","/>
  <w:listSeparator w:val=";"/>
</w:settings>
</file>

<file path=word/styles.xml><?xml version="1.0" encoding="utf-8"?>
<w:styles xmlns:w="http://schemas.openxmlformats.org/wordprocessingml/2006/main">
  <w:docDefaults>
    <w:rPrDefault>
      <w:rPr>
        <w:rFonts w:ascii="Arial" w:hAnsi="Arial" w:cs="Arial" w:eastAsia="Arial"/>
        <w:sz w:val="21"/>
        <w:szCs w:val="21"/>
        <w:lang w:val="pl-PL" w:eastAsia="pl-PL" w:bidi="ar-SA"/>
      </w:rPr>
    </w:rPrDefault>
    <w:pPrDefault>
      <w:pPr>
        <w:spacing w:after="0" w:line="240" w:lineRule="auto"/>
      </w:pPr>
    </w:pPrDefault>
  </w:docDefaults>
  <w:style w:type="paragraph" w:default="1" w:styleId="Normalny">
    <w:name w:val="Normal"/>
    <w:qFormat/>
  </w:style>
  <w:style w:type="character" w:default="1" w:styleId="Domylnaczcionkaakapitu">
    <w:name w:val="Default Paragraph Font"/>
    <w:uiPriority w:val="1"/>
    <w:semiHidden/>
  </w:style>
  <w:style w:type="table" w:default="1" w:styleId="Standardowy">
    <w:name w:val="Normal Table"/>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Podanie o przyjęcie do Liceum Ogólnokształcącego dla Dorosłych</dc:title>
  <dc:language>pl-PL</dc:language>
  <dcterms:created xsi:type="dcterms:W3CDTF">2026-09-28T16:33:37Z</dcterms:created>
  <dcterms:modified xsi:type="dcterms:W3CDTF">2026-09-28T16:33:37Z</dcterms:modified>
</cp:coreProperties>
</file>